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D435C" w14:textId="64402924" w:rsidR="00BA5D16" w:rsidRPr="00BD7C00" w:rsidRDefault="00BA5D16" w:rsidP="00BA5D1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en-GB"/>
        </w:rPr>
      </w:pPr>
      <w:r w:rsidRPr="00BA5D16">
        <w:rPr>
          <w:rFonts w:ascii="Aptos" w:eastAsia="Times New Roman" w:hAnsi="Aptos" w:cs="Times New Roman"/>
          <w:b/>
          <w:bCs/>
          <w:color w:val="000000"/>
          <w:sz w:val="24"/>
          <w:szCs w:val="24"/>
          <w:lang w:eastAsia="en-GB"/>
        </w:rPr>
        <w:t>Legal aid solicitors with expertise in SEN and disability cases</w:t>
      </w:r>
    </w:p>
    <w:p w14:paraId="0C772AD0" w14:textId="52B23425" w:rsidR="00BD7C00" w:rsidRDefault="00BD7C00" w:rsidP="00BA5D1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</w:p>
    <w:p w14:paraId="19874D54" w14:textId="77777777" w:rsidR="00BD7C00" w:rsidRPr="00BA5D16" w:rsidRDefault="00BD7C00" w:rsidP="00BA5D1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</w:p>
    <w:p w14:paraId="378DE847" w14:textId="63050EF4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proofErr w:type="spellStart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Bindmans</w:t>
      </w:r>
      <w:proofErr w:type="spellEnd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 xml:space="preserve"> – </w:t>
      </w:r>
      <w:hyperlink r:id="rId5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http://www.bindmans.com/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@BindmansLLP</w:t>
      </w:r>
    </w:p>
    <w:p w14:paraId="5A14CD0C" w14:textId="7B5D2516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Clarke Willmott – </w:t>
      </w:r>
      <w:hyperlink r:id="rId6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http://www.clarkewillmott.com/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@CWCoP</w:t>
      </w:r>
    </w:p>
    <w:p w14:paraId="6B0B3CB8" w14:textId="2062EBB9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 xml:space="preserve">Coram Children’s Legal Centre (issues relating to children and young people re SEN and care </w:t>
      </w:r>
      <w:proofErr w:type="gramStart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leavers )</w:t>
      </w:r>
      <w:proofErr w:type="gramEnd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 xml:space="preserve"> – </w:t>
      </w:r>
      <w:hyperlink r:id="rId7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http://www.childrenslegalcentre.com/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@CCLCUK</w:t>
      </w:r>
    </w:p>
    <w:p w14:paraId="2925463F" w14:textId="7C2E9D9A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Deighton Pierce Glynn – </w:t>
      </w:r>
      <w:hyperlink r:id="rId8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http://www.dpglaw.co.uk/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@dpg_law</w:t>
      </w:r>
    </w:p>
    <w:p w14:paraId="1604ABD7" w14:textId="227F5158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Disability Law Service – </w:t>
      </w:r>
      <w:hyperlink r:id="rId9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http://www.dls.org.uk/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 xml:space="preserve">. </w:t>
      </w:r>
      <w:proofErr w:type="gramStart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On  Twitter</w:t>
      </w:r>
      <w:proofErr w:type="gramEnd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 xml:space="preserve"> @DLS_Law.</w:t>
      </w:r>
    </w:p>
    <w:p w14:paraId="4C411F7C" w14:textId="48C9060C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Irwin Mitchell – </w:t>
      </w:r>
      <w:hyperlink r:id="rId10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http://www.irwinmitchell.com/personal/protecting-your-rights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@IMPublicLaw</w:t>
      </w:r>
    </w:p>
    <w:p w14:paraId="7961C3B7" w14:textId="2C74F028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Just for Kids Law (London – issues relating to children and care leavers only) – </w:t>
      </w:r>
      <w:hyperlink r:id="rId11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http://www.justforkidslaw.org/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@Justforkidslaw</w:t>
      </w:r>
    </w:p>
    <w:p w14:paraId="369E445C" w14:textId="7FE17BCC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proofErr w:type="spellStart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Lawstop</w:t>
      </w:r>
      <w:proofErr w:type="spellEnd"/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 xml:space="preserve"> – </w:t>
      </w:r>
      <w:hyperlink r:id="rId12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https://www.lawstop.co.uk/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@LawstopUK</w:t>
      </w:r>
    </w:p>
    <w:p w14:paraId="70B14114" w14:textId="45313461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Leigh Day – </w:t>
      </w:r>
      <w:hyperlink r:id="rId13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http://www.leighday.co.uk/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@LeighDay_Law</w:t>
      </w:r>
    </w:p>
    <w:p w14:paraId="5B1A9D4A" w14:textId="2E09FF86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Mackintosh Law (issues relating to mental capacity and community care) – </w:t>
      </w:r>
      <w:hyperlink r:id="rId14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http://macklaw.co.uk/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@macklawlondon.</w:t>
      </w:r>
    </w:p>
    <w:p w14:paraId="271117FF" w14:textId="34B71714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SCOMO – </w:t>
      </w:r>
      <w:hyperlink r:id="rId15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http://www.scomo.com/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. On Twitter @ScottMoncrieff</w:t>
      </w:r>
    </w:p>
    <w:p w14:paraId="55D24BA1" w14:textId="4DD09D61" w:rsidR="00BA5D16" w:rsidRPr="00BD7C00" w:rsidRDefault="00BA5D16" w:rsidP="00BD7C0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Simpson Millar – </w:t>
      </w:r>
      <w:hyperlink r:id="rId16" w:tgtFrame="_blank" w:history="1">
        <w:r w:rsidRPr="00BD7C00">
          <w:rPr>
            <w:rFonts w:ascii="Aptos" w:eastAsia="Times New Roman" w:hAnsi="Aptos" w:cs="Times New Roman"/>
            <w:color w:val="0000FF"/>
            <w:sz w:val="24"/>
            <w:szCs w:val="24"/>
            <w:u w:val="single"/>
            <w:bdr w:val="none" w:sz="0" w:space="0" w:color="auto" w:frame="1"/>
            <w:lang w:eastAsia="en-GB"/>
          </w:rPr>
          <w:t>https://www.simpsonmillar.co.uk</w:t>
        </w:r>
      </w:hyperlink>
      <w:r w:rsidRPr="00BD7C00"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  <w:t> on Twitter @Simpson_millar</w:t>
      </w:r>
    </w:p>
    <w:p w14:paraId="0FCCE3B3" w14:textId="77777777" w:rsidR="003F0EEB" w:rsidRDefault="003F0EEB"/>
    <w:sectPr w:rsidR="003F0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3357B"/>
    <w:multiLevelType w:val="hybridMultilevel"/>
    <w:tmpl w:val="BD249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D3DCF"/>
    <w:multiLevelType w:val="hybridMultilevel"/>
    <w:tmpl w:val="E538404A"/>
    <w:lvl w:ilvl="0" w:tplc="CC62793E">
      <w:numFmt w:val="bullet"/>
      <w:lvlText w:val="·"/>
      <w:lvlJc w:val="left"/>
      <w:pPr>
        <w:ind w:left="870" w:hanging="51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6146">
    <w:abstractNumId w:val="0"/>
  </w:num>
  <w:num w:numId="2" w16cid:durableId="1279334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D16"/>
    <w:rsid w:val="003F0EEB"/>
    <w:rsid w:val="00BA5D16"/>
    <w:rsid w:val="00BD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B3B1A"/>
  <w15:chartTrackingRefBased/>
  <w15:docId w15:val="{8C77293E-BA60-4AAF-874A-4810DC12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5D1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D7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1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1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4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6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pglaw.co.uk/" TargetMode="External"/><Relationship Id="rId13" Type="http://schemas.openxmlformats.org/officeDocument/2006/relationships/hyperlink" Target="http://www.leighday.co.uk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hildrenslegalcentre.com/" TargetMode="External"/><Relationship Id="rId12" Type="http://schemas.openxmlformats.org/officeDocument/2006/relationships/hyperlink" Target="https://www.lawstop.co.uk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impsonmillar.co.u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larkewillmott.com/" TargetMode="External"/><Relationship Id="rId11" Type="http://schemas.openxmlformats.org/officeDocument/2006/relationships/hyperlink" Target="http://www.justforkidslaw.org/" TargetMode="External"/><Relationship Id="rId5" Type="http://schemas.openxmlformats.org/officeDocument/2006/relationships/hyperlink" Target="http://www.bindmans.com/" TargetMode="External"/><Relationship Id="rId15" Type="http://schemas.openxmlformats.org/officeDocument/2006/relationships/hyperlink" Target="http://www.scomo.com/" TargetMode="External"/><Relationship Id="rId10" Type="http://schemas.openxmlformats.org/officeDocument/2006/relationships/hyperlink" Target="http://www.irwinmitchell.com/personal/protecting-your-righ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ls.org.uk/" TargetMode="External"/><Relationship Id="rId14" Type="http://schemas.openxmlformats.org/officeDocument/2006/relationships/hyperlink" Target="http://macklaw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Sherrane Scott</dc:creator>
  <cp:keywords/>
  <dc:description/>
  <cp:lastModifiedBy>Sherrane Scott</cp:lastModifiedBy>
  <cp:revision>1</cp:revision>
  <dcterms:created xsi:type="dcterms:W3CDTF">2023-11-06T14:57:00Z</dcterms:created>
  <dcterms:modified xsi:type="dcterms:W3CDTF">2023-11-06T15:40:00Z</dcterms:modified>
</cp:coreProperties>
</file>